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59A" w14:textId="3D233C68" w:rsidR="001F783F" w:rsidRPr="000E0856" w:rsidRDefault="000E0856">
      <w:pPr>
        <w:rPr>
          <w:rFonts w:ascii="Futura Bk BT" w:hAnsi="Futura Bk BT"/>
          <w:b/>
          <w:bCs/>
          <w:i/>
          <w:iCs/>
          <w:sz w:val="28"/>
          <w:szCs w:val="28"/>
          <w:u w:val="single"/>
        </w:rPr>
      </w:pPr>
      <w:r w:rsidRPr="000E0856">
        <w:rPr>
          <w:rFonts w:ascii="Futura Bk BT" w:hAnsi="Futura Bk BT"/>
          <w:b/>
          <w:bCs/>
          <w:i/>
          <w:iCs/>
          <w:sz w:val="28"/>
          <w:szCs w:val="28"/>
          <w:u w:val="single"/>
        </w:rPr>
        <w:t xml:space="preserve">Good Standing Policy </w:t>
      </w:r>
    </w:p>
    <w:p w14:paraId="53B7BD6F" w14:textId="6F106CEA" w:rsidR="001F783F" w:rsidRDefault="001F783F"/>
    <w:p w14:paraId="33C35F0A" w14:textId="77777777" w:rsidR="000E0856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  <w:r w:rsidRPr="002B29B2">
        <w:rPr>
          <w:rFonts w:ascii="Futura Lt BT" w:hAnsi="Futura Lt BT" w:cs="Arial"/>
          <w:color w:val="000000"/>
          <w:sz w:val="22"/>
          <w:szCs w:val="22"/>
        </w:rPr>
        <w:t>The Good Standing Policy aims to reinforce Mandurah Primary School’s values and Student Behaviour Expectations</w:t>
      </w:r>
      <w:r>
        <w:rPr>
          <w:rFonts w:ascii="Futura Lt BT" w:hAnsi="Futura Lt BT" w:cs="Arial"/>
          <w:color w:val="000000"/>
          <w:sz w:val="22"/>
          <w:szCs w:val="22"/>
        </w:rPr>
        <w:t xml:space="preserve"> detailed in our school wide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 Positive</w:t>
      </w:r>
      <w:r>
        <w:rPr>
          <w:rFonts w:ascii="Futura Lt BT" w:hAnsi="Futura Lt BT" w:cs="Arial"/>
          <w:color w:val="000000"/>
          <w:sz w:val="22"/>
          <w:szCs w:val="22"/>
        </w:rPr>
        <w:t xml:space="preserve"> Behaviour Support (PBS) 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matrix.  </w:t>
      </w:r>
    </w:p>
    <w:p w14:paraId="6921CCF6" w14:textId="77777777" w:rsidR="000E0856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</w:p>
    <w:p w14:paraId="50C0DA66" w14:textId="77777777" w:rsidR="000E0856" w:rsidRPr="00A07479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  <w:r w:rsidRPr="00A07479">
        <w:rPr>
          <w:rFonts w:ascii="Futura Lt BT" w:hAnsi="Futura Lt BT" w:cs="Arial"/>
          <w:color w:val="000000"/>
          <w:sz w:val="22"/>
          <w:szCs w:val="22"/>
        </w:rPr>
        <w:t>PBS Vision Statement:</w:t>
      </w:r>
    </w:p>
    <w:p w14:paraId="11875D83" w14:textId="77777777" w:rsidR="000E0856" w:rsidRPr="00A07479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</w:p>
    <w:p w14:paraId="111B37FE" w14:textId="77777777" w:rsidR="000E0856" w:rsidRPr="00A07479" w:rsidRDefault="000E0856" w:rsidP="000E0856">
      <w:pPr>
        <w:rPr>
          <w:rFonts w:ascii="Futura Lt BT" w:hAnsi="Futura Lt BT" w:cs="Arial"/>
          <w:b/>
          <w:i/>
          <w:sz w:val="22"/>
          <w:szCs w:val="22"/>
        </w:rPr>
      </w:pPr>
      <w:r w:rsidRPr="00A07479">
        <w:rPr>
          <w:rFonts w:ascii="Futura Lt BT" w:hAnsi="Futura Lt BT" w:cs="Arial"/>
          <w:b/>
          <w:i/>
          <w:sz w:val="22"/>
          <w:szCs w:val="22"/>
        </w:rPr>
        <w:t>It is the Mandurah Primary School PBS team’s vision to establish a positive behaviour support culture that promotes a common and consistent approach to behaviour that is supported by students, staff and the school community.</w:t>
      </w:r>
    </w:p>
    <w:p w14:paraId="5C3FD719" w14:textId="77777777" w:rsidR="000E0856" w:rsidRPr="00A07479" w:rsidRDefault="000E0856" w:rsidP="000E0856">
      <w:pPr>
        <w:rPr>
          <w:rFonts w:ascii="Futura Lt BT" w:hAnsi="Futura Lt BT" w:cs="Arial"/>
          <w:b/>
          <w:i/>
          <w:sz w:val="22"/>
          <w:szCs w:val="22"/>
        </w:rPr>
      </w:pPr>
    </w:p>
    <w:p w14:paraId="182BD365" w14:textId="77777777" w:rsidR="000E0856" w:rsidRPr="00A07479" w:rsidRDefault="000E0856" w:rsidP="000E0856">
      <w:pPr>
        <w:rPr>
          <w:rFonts w:ascii="Futura Lt BT" w:hAnsi="Futura Lt BT" w:cs="Arial"/>
          <w:b/>
          <w:i/>
          <w:sz w:val="22"/>
          <w:szCs w:val="22"/>
        </w:rPr>
      </w:pPr>
      <w:r w:rsidRPr="00A07479">
        <w:rPr>
          <w:rFonts w:ascii="Futura Lt BT" w:hAnsi="Futura Lt BT" w:cs="Arial"/>
          <w:b/>
          <w:i/>
          <w:sz w:val="22"/>
          <w:szCs w:val="22"/>
        </w:rPr>
        <w:t>It is our intention to improve, sustain, model and explicitly teach expected behaviour to promote a sense of belonging and acceptance in the school and the community that leads to improved academic achievement.</w:t>
      </w:r>
    </w:p>
    <w:p w14:paraId="64598016" w14:textId="77777777" w:rsidR="000E0856" w:rsidRPr="00ED5E36" w:rsidRDefault="000E0856" w:rsidP="000E0856">
      <w:pPr>
        <w:rPr>
          <w:rFonts w:ascii="Futura Lt BT" w:hAnsi="Futura Lt BT" w:cs="Arial"/>
          <w:color w:val="000000"/>
          <w:szCs w:val="22"/>
        </w:rPr>
      </w:pPr>
    </w:p>
    <w:p w14:paraId="5893C740" w14:textId="77777777" w:rsidR="000E0856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It also aims to teach and assist students to take responsibility for their behaviour, make positive choices and encourage them to do well in all areas of schooling.  </w:t>
      </w:r>
      <w:r>
        <w:rPr>
          <w:rFonts w:ascii="Futura Lt BT" w:hAnsi="Futura Lt BT" w:cs="Arial"/>
          <w:color w:val="000000"/>
          <w:sz w:val="22"/>
          <w:szCs w:val="22"/>
        </w:rPr>
        <w:t>At MPS</w:t>
      </w:r>
      <w:r w:rsidRPr="002B29B2">
        <w:rPr>
          <w:rFonts w:ascii="Futura Lt BT" w:hAnsi="Futura Lt BT" w:cs="Arial"/>
          <w:color w:val="000000"/>
          <w:sz w:val="22"/>
          <w:szCs w:val="22"/>
        </w:rPr>
        <w:t xml:space="preserve"> every student will begin the school year with </w:t>
      </w:r>
      <w:r w:rsidRPr="002B29B2">
        <w:rPr>
          <w:rFonts w:ascii="Futura Lt BT" w:hAnsi="Futura Lt BT" w:cs="Arial"/>
          <w:b/>
          <w:color w:val="000000"/>
          <w:sz w:val="22"/>
          <w:szCs w:val="22"/>
        </w:rPr>
        <w:t>Good Standing</w:t>
      </w:r>
      <w:r>
        <w:rPr>
          <w:rFonts w:ascii="Futura Lt BT" w:hAnsi="Futura Lt BT" w:cs="Arial"/>
          <w:color w:val="000000"/>
          <w:sz w:val="22"/>
          <w:szCs w:val="22"/>
        </w:rPr>
        <w:t xml:space="preserve">. </w:t>
      </w:r>
    </w:p>
    <w:p w14:paraId="384FB45F" w14:textId="77777777" w:rsidR="000E0856" w:rsidRDefault="000E0856" w:rsidP="000E0856">
      <w:pPr>
        <w:rPr>
          <w:rFonts w:ascii="Futura Lt BT" w:hAnsi="Futura Lt BT" w:cs="Arial"/>
          <w:color w:val="000000"/>
          <w:sz w:val="22"/>
          <w:szCs w:val="22"/>
        </w:rPr>
      </w:pPr>
    </w:p>
    <w:p w14:paraId="64C77D59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 xml:space="preserve">Students who lose their Good Standing will not be allowed to attend extracurricular incursions/excursions, reward activities, inter-school sport or similar for a period of five weeks from the loss of Good Standing. </w:t>
      </w:r>
    </w:p>
    <w:p w14:paraId="54209B31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</w:p>
    <w:p w14:paraId="01EE9B2B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>Parents/Guardians, Student Service Coordinator, Associate Principal and classroom teachers will be notifie</w:t>
      </w:r>
      <w:r>
        <w:rPr>
          <w:rFonts w:ascii="Futura Lt BT" w:hAnsi="Futura Lt BT" w:cs="Arial"/>
          <w:i/>
          <w:color w:val="000000"/>
          <w:szCs w:val="22"/>
        </w:rPr>
        <w:t>d and it will be recorded on Integris</w:t>
      </w:r>
      <w:r w:rsidRPr="007811D9">
        <w:rPr>
          <w:rFonts w:ascii="Futura Lt BT" w:hAnsi="Futura Lt BT" w:cs="Arial"/>
          <w:i/>
          <w:color w:val="000000"/>
          <w:szCs w:val="22"/>
        </w:rPr>
        <w:t xml:space="preserve">.  </w:t>
      </w:r>
    </w:p>
    <w:p w14:paraId="39C37778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</w:p>
    <w:p w14:paraId="1ACB0EF0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  <w:r w:rsidRPr="007811D9">
        <w:rPr>
          <w:rFonts w:ascii="Futura Lt BT" w:hAnsi="Futura Lt BT" w:cs="Arial"/>
          <w:i/>
          <w:color w:val="000000"/>
          <w:szCs w:val="22"/>
        </w:rPr>
        <w:t>Students who lose their Good Standing will not miss out on activities which are ‘whole school events” or required for assessment and or educational purposes.</w:t>
      </w:r>
    </w:p>
    <w:p w14:paraId="7B08DD95" w14:textId="77777777" w:rsidR="000E0856" w:rsidRDefault="000E0856" w:rsidP="000E0856">
      <w:pPr>
        <w:rPr>
          <w:rFonts w:ascii="Futura Lt BT" w:hAnsi="Futura Lt BT" w:cs="Arial"/>
          <w:i/>
          <w:color w:val="000000"/>
          <w:szCs w:val="22"/>
        </w:rPr>
      </w:pPr>
      <w:r>
        <w:rPr>
          <w:rFonts w:ascii="Futura Lt BT" w:hAnsi="Futura Lt BT" w:cs="Arial"/>
          <w:i/>
          <w:color w:val="000000"/>
          <w:szCs w:val="22"/>
        </w:rPr>
        <w:br w:type="page"/>
      </w:r>
    </w:p>
    <w:p w14:paraId="1E299983" w14:textId="77777777" w:rsidR="000E0856" w:rsidRPr="00FE5F8A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  <w:r w:rsidRPr="00FE5F8A">
        <w:rPr>
          <w:rFonts w:ascii="Futura Bk BT" w:hAnsi="Futura Bk BT"/>
          <w:b/>
          <w:bCs/>
          <w:sz w:val="28"/>
          <w:szCs w:val="28"/>
        </w:rPr>
        <w:lastRenderedPageBreak/>
        <w:t>POSITIVE BEHAVIOUR</w:t>
      </w:r>
    </w:p>
    <w:p w14:paraId="3CF2FE26" w14:textId="77777777" w:rsidR="000E0856" w:rsidRDefault="000E0856" w:rsidP="000E0856">
      <w:pPr>
        <w:rPr>
          <w:rFonts w:ascii="Futura Bk BT" w:hAnsi="Futura Bk BT"/>
          <w:b/>
          <w:bCs/>
          <w:u w:val="single"/>
        </w:rPr>
      </w:pPr>
    </w:p>
    <w:p w14:paraId="510CBD30" w14:textId="77777777" w:rsidR="000E0856" w:rsidRPr="00FE5F8A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FE5F8A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70C2BBEB" w14:textId="77777777" w:rsidR="000E0856" w:rsidRPr="00FE5F8A" w:rsidRDefault="000E0856" w:rsidP="000E0856">
      <w:pPr>
        <w:rPr>
          <w:rFonts w:ascii="Futura Bk BT" w:hAnsi="Futura Bk BT"/>
          <w:i/>
          <w:iCs/>
          <w:sz w:val="22"/>
          <w:szCs w:val="22"/>
        </w:rPr>
      </w:pPr>
    </w:p>
    <w:p w14:paraId="79B00C45" w14:textId="77777777" w:rsidR="000E0856" w:rsidRPr="00FE5F8A" w:rsidRDefault="000E0856" w:rsidP="000E0856">
      <w:pPr>
        <w:jc w:val="both"/>
        <w:rPr>
          <w:rFonts w:ascii="Futura Lt BT" w:hAnsi="Futura Lt BT" w:cs="Arial"/>
          <w:color w:val="000000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 xml:space="preserve">Demonstrated behaviour within the school </w:t>
      </w:r>
      <w:r w:rsidRPr="00FE5F8A">
        <w:rPr>
          <w:rFonts w:ascii="Futura Lt BT" w:hAnsi="Futura Lt BT" w:cs="Arial"/>
          <w:color w:val="000000"/>
          <w:sz w:val="22"/>
          <w:szCs w:val="22"/>
        </w:rPr>
        <w:t xml:space="preserve">wide Positive Behaviour Support (PBS) matrix.  </w:t>
      </w:r>
    </w:p>
    <w:p w14:paraId="71D3B477" w14:textId="77777777" w:rsidR="000E0856" w:rsidRPr="00FE5F8A" w:rsidRDefault="000E0856" w:rsidP="000E0856">
      <w:pPr>
        <w:jc w:val="both"/>
        <w:rPr>
          <w:rFonts w:ascii="Futura Lt BT" w:hAnsi="Futura Lt BT" w:cs="Arial"/>
          <w:color w:val="000000"/>
          <w:sz w:val="22"/>
          <w:szCs w:val="22"/>
        </w:rPr>
      </w:pPr>
    </w:p>
    <w:p w14:paraId="61BF2DBE" w14:textId="77777777" w:rsidR="000E0856" w:rsidRPr="00FE5F8A" w:rsidRDefault="000E0856" w:rsidP="000E0856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Meeting and maintaining REACH student behaviour expectations:</w:t>
      </w:r>
    </w:p>
    <w:p w14:paraId="7E4ABD3E" w14:textId="77777777" w:rsidR="000E0856" w:rsidRPr="00FE5F8A" w:rsidRDefault="000E0856" w:rsidP="000E0856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Responsibility</w:t>
      </w:r>
    </w:p>
    <w:p w14:paraId="144AF0F5" w14:textId="77777777" w:rsidR="000E0856" w:rsidRPr="00FE5F8A" w:rsidRDefault="000E0856" w:rsidP="000E0856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Equity</w:t>
      </w:r>
    </w:p>
    <w:p w14:paraId="1A0A9D2E" w14:textId="77777777" w:rsidR="000E0856" w:rsidRPr="00FE5F8A" w:rsidRDefault="000E0856" w:rsidP="000E0856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Academic</w:t>
      </w:r>
    </w:p>
    <w:p w14:paraId="243CADB4" w14:textId="77777777" w:rsidR="000E0856" w:rsidRPr="00FE5F8A" w:rsidRDefault="000E0856" w:rsidP="000E0856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Care</w:t>
      </w:r>
    </w:p>
    <w:p w14:paraId="46E08A83" w14:textId="77777777" w:rsidR="000E0856" w:rsidRPr="00FE5F8A" w:rsidRDefault="000E0856" w:rsidP="000E0856">
      <w:pPr>
        <w:pStyle w:val="ListParagraph"/>
        <w:numPr>
          <w:ilvl w:val="0"/>
          <w:numId w:val="2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Honesty</w:t>
      </w:r>
    </w:p>
    <w:p w14:paraId="2F2E9F4E" w14:textId="77777777" w:rsidR="000E0856" w:rsidRDefault="000E0856" w:rsidP="000E0856">
      <w:pPr>
        <w:rPr>
          <w:rFonts w:ascii="Futura Bk BT" w:hAnsi="Futura Bk BT"/>
        </w:rPr>
      </w:pPr>
    </w:p>
    <w:p w14:paraId="2B9AB582" w14:textId="77777777" w:rsidR="000E085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FE5F8A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693213D1" w14:textId="77777777" w:rsidR="000E085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412F1FBA" w14:textId="77777777" w:rsidR="000E0856" w:rsidRPr="00FE5F8A" w:rsidRDefault="000E0856" w:rsidP="000E0856">
      <w:p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Classroom Teacher support and Intervention:</w:t>
      </w:r>
    </w:p>
    <w:p w14:paraId="47E10480" w14:textId="77777777" w:rsidR="000E0856" w:rsidRPr="00FE5F8A" w:rsidRDefault="000E0856" w:rsidP="000E0856">
      <w:pPr>
        <w:rPr>
          <w:rFonts w:ascii="Futura Lt BT" w:hAnsi="Futura Lt BT" w:cs="Arial"/>
          <w:bCs/>
          <w:sz w:val="22"/>
          <w:szCs w:val="22"/>
        </w:rPr>
      </w:pPr>
    </w:p>
    <w:p w14:paraId="1E768BDA" w14:textId="77777777" w:rsidR="000E0856" w:rsidRPr="00FE5F8A" w:rsidRDefault="000E0856" w:rsidP="000E0856">
      <w:pPr>
        <w:pStyle w:val="ListParagraph"/>
        <w:numPr>
          <w:ilvl w:val="0"/>
          <w:numId w:val="3"/>
        </w:numPr>
        <w:ind w:left="2835"/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Dojo’s are handed out regularly and are aligned with REACH matrix and PBS</w:t>
      </w:r>
    </w:p>
    <w:p w14:paraId="44DFEC82" w14:textId="3877E5C8" w:rsidR="000E0856" w:rsidRPr="00FE5F8A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Classroom goals to get 5 dojos per student per day.</w:t>
      </w:r>
    </w:p>
    <w:p w14:paraId="5D81078C" w14:textId="77777777" w:rsidR="000E0856" w:rsidRPr="00FE5F8A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Raffle tickets for weekly reward draw to reward positive behviour</w:t>
      </w:r>
    </w:p>
    <w:p w14:paraId="3A0B7B46" w14:textId="77777777" w:rsidR="000E0856" w:rsidRPr="00FE5F8A" w:rsidRDefault="000E0856" w:rsidP="000E0856">
      <w:pPr>
        <w:pStyle w:val="ListParagraph"/>
        <w:numPr>
          <w:ilvl w:val="0"/>
          <w:numId w:val="3"/>
        </w:numPr>
        <w:ind w:left="2835"/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FE5F8A">
        <w:rPr>
          <w:rFonts w:ascii="Futura Lt BT" w:hAnsi="Futura Lt BT" w:cs="Arial"/>
          <w:bCs/>
          <w:color w:val="000000" w:themeColor="text1"/>
          <w:sz w:val="22"/>
          <w:szCs w:val="22"/>
        </w:rPr>
        <w:t>Individualised stamp charts with specific behaviour goals for those that need extra intervention to meet positive behaviour expectations.</w:t>
      </w:r>
    </w:p>
    <w:p w14:paraId="6584F81B" w14:textId="77777777" w:rsidR="000E0856" w:rsidRPr="00FE5F8A" w:rsidRDefault="000E0856" w:rsidP="000E0856">
      <w:pPr>
        <w:pStyle w:val="ListParagraph"/>
        <w:rPr>
          <w:rFonts w:ascii="Futura Lt BT" w:hAnsi="Futura Lt BT" w:cs="Arial"/>
          <w:bCs/>
          <w:color w:val="FF0000"/>
          <w:sz w:val="22"/>
          <w:szCs w:val="22"/>
        </w:rPr>
      </w:pPr>
    </w:p>
    <w:p w14:paraId="392F0F2E" w14:textId="77777777" w:rsidR="000E0856" w:rsidRPr="00FE5F8A" w:rsidRDefault="000E0856" w:rsidP="000E0856">
      <w:p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Admin support and Intervention:</w:t>
      </w:r>
    </w:p>
    <w:p w14:paraId="5D663CB6" w14:textId="77777777" w:rsidR="000E0856" w:rsidRPr="00FE5F8A" w:rsidRDefault="000E0856" w:rsidP="000E0856">
      <w:pPr>
        <w:rPr>
          <w:rFonts w:ascii="Futura Lt BT" w:hAnsi="Futura Lt BT" w:cs="Arial"/>
          <w:bCs/>
          <w:sz w:val="22"/>
          <w:szCs w:val="22"/>
        </w:rPr>
      </w:pPr>
    </w:p>
    <w:p w14:paraId="36340CA0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Matrix visible, large, in undercover area</w:t>
      </w:r>
    </w:p>
    <w:p w14:paraId="05D52F4B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Assembly reinforcement</w:t>
      </w:r>
    </w:p>
    <w:p w14:paraId="5E840991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REACH playground cards &amp; prizes</w:t>
      </w:r>
    </w:p>
    <w:p w14:paraId="0A6FD7CC" w14:textId="77777777" w:rsidR="000E0856" w:rsidRPr="00FE5F8A" w:rsidRDefault="000E0856" w:rsidP="000E0856">
      <w:pPr>
        <w:pStyle w:val="ListParagraph"/>
        <w:numPr>
          <w:ilvl w:val="0"/>
          <w:numId w:val="4"/>
        </w:numPr>
        <w:ind w:left="2835"/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 xml:space="preserve">3 weekly assembly draws – Reward Room for hats, drink bottles, uniforms </w:t>
      </w:r>
    </w:p>
    <w:p w14:paraId="7FB65199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Development of IBP, weekly/daily check in cards behaviour</w:t>
      </w:r>
    </w:p>
    <w:p w14:paraId="10654608" w14:textId="77777777" w:rsidR="000E0856" w:rsidRPr="00FE5F8A" w:rsidRDefault="000E0856" w:rsidP="000E0856">
      <w:pPr>
        <w:pStyle w:val="ListParagraph"/>
        <w:numPr>
          <w:ilvl w:val="0"/>
          <w:numId w:val="4"/>
        </w:numPr>
        <w:ind w:left="2835"/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Development of case management approach – inclusive of school and community stake holders</w:t>
      </w:r>
    </w:p>
    <w:p w14:paraId="183C66AB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Class Teachers Reward Day – Week 5</w:t>
      </w:r>
    </w:p>
    <w:p w14:paraId="603B65B7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Admin Reward Day  - Week 10</w:t>
      </w:r>
    </w:p>
    <w:p w14:paraId="61BA1524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Kindy Reward Day Week 5 (Teacher)</w:t>
      </w:r>
    </w:p>
    <w:p w14:paraId="3AC9E2FD" w14:textId="77777777" w:rsidR="000E0856" w:rsidRPr="00FE5F8A" w:rsidRDefault="000E0856" w:rsidP="000E0856">
      <w:pPr>
        <w:pStyle w:val="ListParagraph"/>
        <w:numPr>
          <w:ilvl w:val="0"/>
          <w:numId w:val="4"/>
        </w:numPr>
        <w:rPr>
          <w:rFonts w:ascii="Futura Lt BT" w:hAnsi="Futura Lt BT" w:cs="Arial"/>
          <w:bCs/>
          <w:sz w:val="22"/>
          <w:szCs w:val="22"/>
        </w:rPr>
      </w:pPr>
      <w:r w:rsidRPr="00FE5F8A">
        <w:rPr>
          <w:rFonts w:ascii="Futura Lt BT" w:hAnsi="Futura Lt BT" w:cs="Arial"/>
          <w:bCs/>
          <w:sz w:val="22"/>
          <w:szCs w:val="22"/>
        </w:rPr>
        <w:t>Kindy Reward Day Week 9 Admin</w:t>
      </w:r>
    </w:p>
    <w:p w14:paraId="6E15E6BD" w14:textId="77777777" w:rsidR="000E0856" w:rsidRDefault="000E0856" w:rsidP="000E0856">
      <w:pPr>
        <w:rPr>
          <w:rFonts w:ascii="Futura Bk BT" w:hAnsi="Futura Bk BT"/>
          <w:bCs/>
          <w:i/>
          <w:iCs/>
          <w:u w:val="single"/>
        </w:rPr>
      </w:pPr>
    </w:p>
    <w:p w14:paraId="5941D0E7" w14:textId="77777777" w:rsidR="000E0856" w:rsidRDefault="000E0856" w:rsidP="000E0856">
      <w:pPr>
        <w:rPr>
          <w:rFonts w:ascii="Futura Bk BT" w:hAnsi="Futura Bk BT"/>
          <w:b/>
          <w:i/>
          <w:iCs/>
          <w:u w:val="single"/>
        </w:rPr>
      </w:pPr>
      <w:r w:rsidRPr="00FE5F8A">
        <w:rPr>
          <w:rFonts w:ascii="Futura Bk BT" w:hAnsi="Futura Bk BT"/>
          <w:b/>
          <w:i/>
          <w:iCs/>
          <w:u w:val="single"/>
        </w:rPr>
        <w:t>Loss of Good Standing:</w:t>
      </w:r>
    </w:p>
    <w:p w14:paraId="4CF80BA7" w14:textId="77777777" w:rsidR="000E0856" w:rsidRDefault="000E0856" w:rsidP="000E0856">
      <w:pPr>
        <w:rPr>
          <w:rFonts w:ascii="Futura Bk BT" w:hAnsi="Futura Bk BT"/>
          <w:b/>
          <w:i/>
          <w:iCs/>
          <w:u w:val="single"/>
        </w:rPr>
      </w:pPr>
    </w:p>
    <w:p w14:paraId="62E3E86C" w14:textId="77777777" w:rsidR="000E0856" w:rsidRPr="00FE5F8A" w:rsidRDefault="000E0856" w:rsidP="000E0856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Any suspension, written or verbal intent to Suspend</w:t>
      </w:r>
    </w:p>
    <w:p w14:paraId="457B3CEF" w14:textId="77777777" w:rsidR="000E0856" w:rsidRPr="00FE5F8A" w:rsidRDefault="000E0856" w:rsidP="000E0856">
      <w:pPr>
        <w:numPr>
          <w:ilvl w:val="0"/>
          <w:numId w:val="1"/>
        </w:numPr>
        <w:tabs>
          <w:tab w:val="clear" w:pos="360"/>
        </w:tabs>
        <w:ind w:left="2835"/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5 or more white slips in a five-week period</w:t>
      </w:r>
      <w:r>
        <w:rPr>
          <w:rFonts w:ascii="Futura Lt BT" w:hAnsi="Futura Lt BT" w:cs="Arial"/>
          <w:sz w:val="22"/>
          <w:szCs w:val="22"/>
        </w:rPr>
        <w:t xml:space="preserve"> (Please refer to </w:t>
      </w:r>
      <w:r w:rsidRPr="00E61516">
        <w:rPr>
          <w:rFonts w:ascii="Futura Lt BT" w:hAnsi="Futura Lt BT" w:cs="Arial"/>
          <w:i/>
          <w:iCs/>
          <w:sz w:val="22"/>
          <w:szCs w:val="22"/>
        </w:rPr>
        <w:t>Parent Communication with Behaviour Slips</w:t>
      </w:r>
      <w:r>
        <w:rPr>
          <w:rFonts w:ascii="Futura Lt BT" w:hAnsi="Futura Lt BT" w:cs="Arial"/>
          <w:sz w:val="22"/>
          <w:szCs w:val="22"/>
        </w:rPr>
        <w:t xml:space="preserve">) </w:t>
      </w:r>
    </w:p>
    <w:p w14:paraId="014F32BF" w14:textId="77777777" w:rsidR="000E0856" w:rsidRDefault="000E0856" w:rsidP="000E0856">
      <w:pPr>
        <w:numPr>
          <w:ilvl w:val="0"/>
          <w:numId w:val="1"/>
        </w:numPr>
        <w:tabs>
          <w:tab w:val="clear" w:pos="360"/>
        </w:tabs>
        <w:ind w:left="2835"/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Leadership students who fail to complete agreed tasks and responsibilities, as deemed by Principal.</w:t>
      </w:r>
    </w:p>
    <w:p w14:paraId="66DCCE52" w14:textId="77777777" w:rsidR="000E0856" w:rsidRPr="00FE5F8A" w:rsidRDefault="000E0856" w:rsidP="000E0856">
      <w:pPr>
        <w:numPr>
          <w:ilvl w:val="0"/>
          <w:numId w:val="1"/>
        </w:numPr>
        <w:tabs>
          <w:tab w:val="clear" w:pos="360"/>
          <w:tab w:val="num" w:pos="284"/>
        </w:tabs>
        <w:ind w:left="2835"/>
        <w:rPr>
          <w:rFonts w:ascii="Futura Lt BT" w:hAnsi="Futura Lt BT" w:cs="Arial"/>
          <w:sz w:val="22"/>
          <w:szCs w:val="22"/>
        </w:rPr>
      </w:pPr>
      <w:r w:rsidRPr="00FE5F8A">
        <w:rPr>
          <w:rFonts w:ascii="Futura Lt BT" w:hAnsi="Futura Lt BT" w:cs="Arial"/>
          <w:sz w:val="22"/>
          <w:szCs w:val="22"/>
        </w:rPr>
        <w:t>Student behaviour is ongoing and does not improve, as deemed by Principal.</w:t>
      </w:r>
    </w:p>
    <w:p w14:paraId="3FE40E62" w14:textId="77777777" w:rsidR="000E0856" w:rsidRDefault="000E0856" w:rsidP="000E0856">
      <w:pPr>
        <w:rPr>
          <w:rFonts w:ascii="Futura Bk BT" w:hAnsi="Futura Bk BT"/>
          <w:i/>
          <w:iCs/>
          <w:u w:val="single"/>
        </w:rPr>
      </w:pPr>
      <w:r>
        <w:rPr>
          <w:rFonts w:ascii="Futura Bk BT" w:hAnsi="Futura Bk BT"/>
          <w:i/>
          <w:iCs/>
          <w:u w:val="single"/>
        </w:rPr>
        <w:br w:type="page"/>
      </w:r>
    </w:p>
    <w:p w14:paraId="2B08A357" w14:textId="77777777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lastRenderedPageBreak/>
        <w:t>ACCEPTABLE DRESS STANDARD</w:t>
      </w:r>
    </w:p>
    <w:p w14:paraId="056EFD00" w14:textId="77777777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</w:p>
    <w:p w14:paraId="0DECABEA" w14:textId="77777777" w:rsidR="000E0856" w:rsidRPr="00E6151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4B8BEB5A" w14:textId="77777777" w:rsidR="000E0856" w:rsidRPr="00E61516" w:rsidRDefault="000E0856" w:rsidP="000E0856">
      <w:pPr>
        <w:rPr>
          <w:rFonts w:ascii="Futura Bk BT" w:hAnsi="Futura Bk BT"/>
          <w:i/>
          <w:iCs/>
          <w:sz w:val="22"/>
          <w:szCs w:val="22"/>
        </w:rPr>
      </w:pPr>
    </w:p>
    <w:p w14:paraId="51D0B024" w14:textId="77777777" w:rsidR="000E0856" w:rsidRPr="00E61516" w:rsidRDefault="000E0856" w:rsidP="000E0856">
      <w:pPr>
        <w:rPr>
          <w:rFonts w:ascii="Futura Bk BT" w:hAnsi="Futura Bk BT"/>
          <w:sz w:val="22"/>
          <w:szCs w:val="22"/>
        </w:rPr>
      </w:pPr>
      <w:r w:rsidRPr="00E61516">
        <w:rPr>
          <w:rFonts w:ascii="Futura Lt BT" w:hAnsi="Futura Lt BT" w:cs="Arial"/>
          <w:sz w:val="22"/>
          <w:szCs w:val="22"/>
        </w:rPr>
        <w:t>Dressing to meet the standard described in the Mandurah Primary School Dress Code.</w:t>
      </w:r>
    </w:p>
    <w:p w14:paraId="4E0223C1" w14:textId="77777777" w:rsidR="000E0856" w:rsidRPr="00E6151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43227250" w14:textId="77777777" w:rsidR="000E0856" w:rsidRPr="00E6151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1B8840AE" w14:textId="77777777" w:rsidR="000E0856" w:rsidRPr="00E61516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55260FFA" w14:textId="77777777" w:rsidR="000E0856" w:rsidRPr="00E61516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Classroom Teacher support and Intervention:</w:t>
      </w:r>
    </w:p>
    <w:p w14:paraId="303FCF93" w14:textId="77777777" w:rsidR="000E0856" w:rsidRPr="00E61516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1B0B0782" w14:textId="77777777" w:rsidR="000E0856" w:rsidRPr="00E61516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3 Class Dojos handed out for people in full school uniform and water bottle each morning.</w:t>
      </w:r>
    </w:p>
    <w:p w14:paraId="112BB62F" w14:textId="77777777" w:rsidR="000E0856" w:rsidRPr="00E61516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Uniform</w:t>
      </w:r>
    </w:p>
    <w:p w14:paraId="54F8E624" w14:textId="77777777" w:rsidR="000E0856" w:rsidRPr="00E61516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Hat</w:t>
      </w:r>
    </w:p>
    <w:p w14:paraId="6BA1CE57" w14:textId="77777777" w:rsidR="000E0856" w:rsidRPr="00E61516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1 Dojo Water Bottle</w:t>
      </w:r>
    </w:p>
    <w:p w14:paraId="3975C296" w14:textId="77777777" w:rsidR="000E0856" w:rsidRPr="00E61516" w:rsidRDefault="000E0856" w:rsidP="000E0856">
      <w:pPr>
        <w:pStyle w:val="ListParagraph"/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00CBA7EB" w14:textId="77777777" w:rsidR="000E0856" w:rsidRPr="00E61516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Admin support and Intervention:</w:t>
      </w:r>
    </w:p>
    <w:p w14:paraId="1FF58D75" w14:textId="77777777" w:rsidR="000E0856" w:rsidRPr="00E61516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2A4085FE" w14:textId="77777777" w:rsidR="000E0856" w:rsidRPr="00E61516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E61516">
        <w:rPr>
          <w:rFonts w:ascii="Futura Lt BT" w:hAnsi="Futura Lt BT" w:cs="Arial"/>
          <w:bCs/>
          <w:color w:val="000000" w:themeColor="text1"/>
          <w:sz w:val="22"/>
          <w:szCs w:val="22"/>
        </w:rPr>
        <w:t>Spare uniforms provided that can be swapped back at the end of the day.</w:t>
      </w:r>
    </w:p>
    <w:p w14:paraId="08612101" w14:textId="77777777" w:rsidR="000E0856" w:rsidRPr="00E61516" w:rsidRDefault="000E0856" w:rsidP="000E0856">
      <w:pPr>
        <w:rPr>
          <w:rFonts w:ascii="Futura Bk BT" w:hAnsi="Futura Bk BT"/>
          <w:bCs/>
          <w:i/>
          <w:iCs/>
          <w:sz w:val="22"/>
          <w:szCs w:val="22"/>
          <w:u w:val="single"/>
        </w:rPr>
      </w:pPr>
    </w:p>
    <w:p w14:paraId="113BD648" w14:textId="77777777" w:rsidR="000E0856" w:rsidRPr="00E61516" w:rsidRDefault="000E0856" w:rsidP="000E0856">
      <w:pPr>
        <w:rPr>
          <w:rFonts w:ascii="Futura Bk BT" w:hAnsi="Futura Bk BT"/>
          <w:b/>
          <w:i/>
          <w:iCs/>
          <w:sz w:val="22"/>
          <w:szCs w:val="22"/>
          <w:u w:val="single"/>
        </w:rPr>
      </w:pPr>
      <w:r w:rsidRPr="00E61516">
        <w:rPr>
          <w:rFonts w:ascii="Futura Bk BT" w:hAnsi="Futura Bk BT"/>
          <w:b/>
          <w:i/>
          <w:iCs/>
          <w:sz w:val="22"/>
          <w:szCs w:val="22"/>
          <w:u w:val="single"/>
        </w:rPr>
        <w:t>Loss of Good Standing:</w:t>
      </w:r>
    </w:p>
    <w:p w14:paraId="3F9838BF" w14:textId="77777777" w:rsidR="000E0856" w:rsidRPr="00E61516" w:rsidRDefault="000E0856" w:rsidP="000E0856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4DC5DC80" w14:textId="77777777" w:rsidR="000E0856" w:rsidRDefault="000E0856" w:rsidP="000E0856">
      <w:pPr>
        <w:rPr>
          <w:rFonts w:ascii="Futura Lt BT" w:hAnsi="Futura Lt BT" w:cs="Arial"/>
          <w:sz w:val="22"/>
          <w:szCs w:val="22"/>
        </w:rPr>
      </w:pPr>
      <w:r w:rsidRPr="00E61516">
        <w:rPr>
          <w:rFonts w:ascii="Futura Lt BT" w:hAnsi="Futura Lt BT" w:cs="Arial"/>
          <w:sz w:val="22"/>
          <w:szCs w:val="22"/>
        </w:rPr>
        <w:t>Repeatedly not following dress code and interventions have not resulted in an improvement, as deemed by Principal.</w:t>
      </w:r>
    </w:p>
    <w:p w14:paraId="3AA90C3E" w14:textId="77777777" w:rsidR="000E0856" w:rsidRDefault="000E0856" w:rsidP="000E0856">
      <w:pPr>
        <w:rPr>
          <w:rFonts w:ascii="Futura Lt BT" w:hAnsi="Futura Lt BT" w:cs="Arial"/>
          <w:sz w:val="22"/>
          <w:szCs w:val="22"/>
        </w:rPr>
      </w:pPr>
    </w:p>
    <w:p w14:paraId="733EC36E" w14:textId="77777777" w:rsidR="000E0856" w:rsidRDefault="000E0856" w:rsidP="000E0856">
      <w:pPr>
        <w:rPr>
          <w:rFonts w:ascii="Futura Bk BT" w:hAnsi="Futura Bk BT"/>
          <w:b/>
          <w:bCs/>
          <w:sz w:val="28"/>
          <w:szCs w:val="28"/>
        </w:rPr>
      </w:pPr>
    </w:p>
    <w:p w14:paraId="34BEA533" w14:textId="77777777" w:rsidR="000E0856" w:rsidRDefault="000E0856">
      <w:pPr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br w:type="page"/>
      </w:r>
    </w:p>
    <w:p w14:paraId="0A87934F" w14:textId="43EEA1B6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ATTENDANCE</w:t>
      </w:r>
    </w:p>
    <w:p w14:paraId="0E2AE9FD" w14:textId="77777777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</w:p>
    <w:p w14:paraId="1F5F406E" w14:textId="77777777" w:rsidR="000E0856" w:rsidRPr="0003114C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Good Standing Requires:</w:t>
      </w:r>
    </w:p>
    <w:p w14:paraId="24378907" w14:textId="77777777" w:rsidR="000E0856" w:rsidRPr="0003114C" w:rsidRDefault="000E0856" w:rsidP="000E0856">
      <w:pPr>
        <w:rPr>
          <w:rFonts w:ascii="Futura Bk BT" w:hAnsi="Futura Bk BT"/>
          <w:i/>
          <w:iCs/>
          <w:sz w:val="22"/>
          <w:szCs w:val="22"/>
        </w:rPr>
      </w:pPr>
    </w:p>
    <w:p w14:paraId="01909133" w14:textId="77777777" w:rsidR="000E0856" w:rsidRPr="0003114C" w:rsidRDefault="000E0856" w:rsidP="000E0856">
      <w:p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Regular and punctual attendance at school</w:t>
      </w:r>
    </w:p>
    <w:p w14:paraId="221EFD7A" w14:textId="77777777" w:rsidR="000E0856" w:rsidRPr="0003114C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19EEE609" w14:textId="77777777" w:rsidR="000E0856" w:rsidRPr="0003114C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How to maintain Good Standing:</w:t>
      </w:r>
    </w:p>
    <w:p w14:paraId="7CFBB125" w14:textId="77777777" w:rsidR="000E0856" w:rsidRPr="0003114C" w:rsidRDefault="000E0856" w:rsidP="000E0856">
      <w:pPr>
        <w:rPr>
          <w:rFonts w:ascii="Futura Bk BT" w:hAnsi="Futura Bk BT"/>
          <w:b/>
          <w:bCs/>
          <w:i/>
          <w:iCs/>
          <w:sz w:val="22"/>
          <w:szCs w:val="22"/>
          <w:u w:val="single"/>
        </w:rPr>
      </w:pPr>
    </w:p>
    <w:p w14:paraId="5EC7DC63" w14:textId="77777777" w:rsidR="000E0856" w:rsidRPr="0003114C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Classroom Teacher support and Intervention:</w:t>
      </w:r>
    </w:p>
    <w:p w14:paraId="345EBD39" w14:textId="77777777" w:rsidR="000E0856" w:rsidRPr="0003114C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318E05D4" w14:textId="77777777" w:rsidR="000E0856" w:rsidRPr="008843CA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1 Dojo given each day for attendance of student</w:t>
      </w:r>
    </w:p>
    <w:p w14:paraId="308272DA" w14:textId="77777777" w:rsidR="000E0856" w:rsidRPr="008843CA" w:rsidRDefault="000E0856" w:rsidP="000E0856">
      <w:pPr>
        <w:pStyle w:val="ListParagraph"/>
        <w:numPr>
          <w:ilvl w:val="0"/>
          <w:numId w:val="3"/>
        </w:num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Whole class Dojo points for when all students are at school.</w:t>
      </w:r>
    </w:p>
    <w:p w14:paraId="177CF10F" w14:textId="77777777" w:rsidR="000E0856" w:rsidRPr="008843CA" w:rsidRDefault="000E0856" w:rsidP="00191C80">
      <w:pPr>
        <w:pStyle w:val="ListParagraph"/>
        <w:numPr>
          <w:ilvl w:val="0"/>
          <w:numId w:val="3"/>
        </w:numPr>
        <w:ind w:left="2835" w:hanging="1755"/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Classroom intervention ‘stamp chart for attendance for students at high risk. (Weekly check-in chart)</w:t>
      </w:r>
    </w:p>
    <w:p w14:paraId="2F389A73" w14:textId="77777777" w:rsidR="000E0856" w:rsidRPr="0003114C" w:rsidRDefault="000E0856" w:rsidP="00191C80">
      <w:pPr>
        <w:pStyle w:val="ListParagraph"/>
        <w:numPr>
          <w:ilvl w:val="0"/>
          <w:numId w:val="3"/>
        </w:numPr>
        <w:ind w:left="2835" w:hanging="1755"/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Positive teacher/parent communication to maintain positive relationships.</w:t>
      </w:r>
    </w:p>
    <w:p w14:paraId="298A0AFD" w14:textId="77777777" w:rsidR="000E0856" w:rsidRPr="0003114C" w:rsidRDefault="000E0856" w:rsidP="000E0856">
      <w:pPr>
        <w:pStyle w:val="ListParagraph"/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2FD46440" w14:textId="77777777" w:rsidR="000E0856" w:rsidRPr="0003114C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0216CB03" w14:textId="77777777" w:rsidR="000E0856" w:rsidRPr="0003114C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  <w:r w:rsidRPr="0003114C">
        <w:rPr>
          <w:rFonts w:ascii="Futura Lt BT" w:hAnsi="Futura Lt BT" w:cs="Arial"/>
          <w:bCs/>
          <w:color w:val="000000" w:themeColor="text1"/>
          <w:sz w:val="22"/>
          <w:szCs w:val="22"/>
        </w:rPr>
        <w:t>Admin support and Intervention:</w:t>
      </w:r>
    </w:p>
    <w:p w14:paraId="3F76EAD0" w14:textId="77777777" w:rsidR="000E0856" w:rsidRPr="0003114C" w:rsidRDefault="000E0856" w:rsidP="000E0856">
      <w:pPr>
        <w:rPr>
          <w:rFonts w:ascii="Futura Lt BT" w:hAnsi="Futura Lt BT" w:cs="Arial"/>
          <w:bCs/>
          <w:color w:val="000000" w:themeColor="text1"/>
          <w:sz w:val="22"/>
          <w:szCs w:val="22"/>
        </w:rPr>
      </w:pPr>
    </w:p>
    <w:p w14:paraId="501AF44C" w14:textId="245FE4E0" w:rsidR="000E0856" w:rsidRPr="0003114C" w:rsidRDefault="000E0856" w:rsidP="000E0856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 xml:space="preserve">Gold, </w:t>
      </w:r>
      <w:r>
        <w:rPr>
          <w:rFonts w:ascii="Futura Lt BT" w:hAnsi="Futura Lt BT" w:cs="Arial"/>
          <w:bCs/>
          <w:sz w:val="22"/>
          <w:szCs w:val="22"/>
        </w:rPr>
        <w:t>S</w:t>
      </w:r>
      <w:r w:rsidRPr="0003114C">
        <w:rPr>
          <w:rFonts w:ascii="Futura Lt BT" w:hAnsi="Futura Lt BT" w:cs="Arial"/>
          <w:bCs/>
          <w:sz w:val="22"/>
          <w:szCs w:val="22"/>
        </w:rPr>
        <w:t xml:space="preserve">ilver and Bronze attendance certificates each </w:t>
      </w:r>
      <w:r w:rsidR="00191C80">
        <w:rPr>
          <w:rFonts w:ascii="Futura Lt BT" w:hAnsi="Futura Lt BT" w:cs="Arial"/>
          <w:bCs/>
          <w:sz w:val="22"/>
          <w:szCs w:val="22"/>
        </w:rPr>
        <w:t>Semester</w:t>
      </w:r>
    </w:p>
    <w:p w14:paraId="351AE412" w14:textId="77777777" w:rsidR="000E0856" w:rsidRPr="0003114C" w:rsidRDefault="000E0856" w:rsidP="000E0856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Weekly check-in chart</w:t>
      </w:r>
    </w:p>
    <w:p w14:paraId="63AC65EC" w14:textId="77777777" w:rsidR="000E0856" w:rsidRPr="0003114C" w:rsidRDefault="000E0856" w:rsidP="000E0856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Attendance Improvement plan</w:t>
      </w:r>
    </w:p>
    <w:p w14:paraId="67CEF157" w14:textId="77777777" w:rsidR="000E0856" w:rsidRPr="0003114C" w:rsidRDefault="000E0856" w:rsidP="00191C80">
      <w:pPr>
        <w:pStyle w:val="ListParagraph"/>
        <w:numPr>
          <w:ilvl w:val="0"/>
          <w:numId w:val="5"/>
        </w:numPr>
        <w:ind w:left="2835" w:hanging="2475"/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Case management approach – parent meetings/interviews inclusive of community stakeholders</w:t>
      </w:r>
    </w:p>
    <w:p w14:paraId="090D71F2" w14:textId="77777777" w:rsidR="000E0856" w:rsidRPr="0003114C" w:rsidRDefault="000E0856" w:rsidP="000E0856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Certificates for improved attendance</w:t>
      </w:r>
    </w:p>
    <w:p w14:paraId="63D9147F" w14:textId="77777777" w:rsidR="000E0856" w:rsidRPr="0003114C" w:rsidRDefault="000E0856" w:rsidP="000E0856">
      <w:pPr>
        <w:pStyle w:val="ListParagraph"/>
        <w:numPr>
          <w:ilvl w:val="0"/>
          <w:numId w:val="5"/>
        </w:numPr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Uniforms for special excursions</w:t>
      </w:r>
    </w:p>
    <w:p w14:paraId="19F44633" w14:textId="77777777" w:rsidR="000E0856" w:rsidRPr="0003114C" w:rsidRDefault="000E0856" w:rsidP="00191C80">
      <w:pPr>
        <w:pStyle w:val="ListParagraph"/>
        <w:numPr>
          <w:ilvl w:val="0"/>
          <w:numId w:val="5"/>
        </w:numPr>
        <w:ind w:left="2835" w:hanging="2475"/>
        <w:rPr>
          <w:rFonts w:ascii="Futura Lt BT" w:hAnsi="Futura Lt BT" w:cs="Arial"/>
          <w:bCs/>
          <w:sz w:val="22"/>
          <w:szCs w:val="22"/>
        </w:rPr>
      </w:pPr>
      <w:r w:rsidRPr="0003114C">
        <w:rPr>
          <w:rFonts w:ascii="Futura Lt BT" w:hAnsi="Futura Lt BT" w:cs="Arial"/>
          <w:bCs/>
          <w:sz w:val="22"/>
          <w:szCs w:val="22"/>
        </w:rPr>
        <w:t>Uniform exchange for full school uniform – parent contact re school uniforms</w:t>
      </w:r>
    </w:p>
    <w:p w14:paraId="4B35C1E2" w14:textId="77777777" w:rsidR="000E0856" w:rsidRPr="0003114C" w:rsidRDefault="000E0856" w:rsidP="000E0856">
      <w:pPr>
        <w:rPr>
          <w:rFonts w:ascii="Futura Bk BT" w:hAnsi="Futura Bk BT"/>
          <w:bCs/>
          <w:i/>
          <w:iCs/>
          <w:sz w:val="22"/>
          <w:szCs w:val="22"/>
          <w:u w:val="single"/>
        </w:rPr>
      </w:pPr>
    </w:p>
    <w:p w14:paraId="685BCD25" w14:textId="77777777" w:rsidR="000E0856" w:rsidRPr="0003114C" w:rsidRDefault="000E0856" w:rsidP="000E0856">
      <w:pPr>
        <w:rPr>
          <w:rFonts w:ascii="Futura Bk BT" w:hAnsi="Futura Bk BT"/>
          <w:b/>
          <w:i/>
          <w:iCs/>
          <w:sz w:val="22"/>
          <w:szCs w:val="22"/>
          <w:u w:val="single"/>
        </w:rPr>
      </w:pPr>
      <w:r w:rsidRPr="0003114C">
        <w:rPr>
          <w:rFonts w:ascii="Futura Bk BT" w:hAnsi="Futura Bk BT"/>
          <w:b/>
          <w:i/>
          <w:iCs/>
          <w:sz w:val="22"/>
          <w:szCs w:val="22"/>
          <w:u w:val="single"/>
        </w:rPr>
        <w:t>Loss of Good Standing:</w:t>
      </w:r>
    </w:p>
    <w:p w14:paraId="24DA00AD" w14:textId="77777777" w:rsidR="000E0856" w:rsidRPr="0003114C" w:rsidRDefault="000E0856" w:rsidP="000E0856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5A58A677" w14:textId="77777777" w:rsidR="000E0856" w:rsidRPr="0003114C" w:rsidRDefault="000E0856" w:rsidP="00191C80">
      <w:pPr>
        <w:numPr>
          <w:ilvl w:val="0"/>
          <w:numId w:val="1"/>
        </w:numPr>
        <w:tabs>
          <w:tab w:val="clear" w:pos="360"/>
        </w:tabs>
        <w:ind w:left="2835"/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There is no improvement in lateness or attendance rate after intervention detailed in attendance improvement plans as deemed by Principal.</w:t>
      </w:r>
    </w:p>
    <w:p w14:paraId="15F71739" w14:textId="77777777" w:rsidR="000E0856" w:rsidRPr="0003114C" w:rsidRDefault="000E0856" w:rsidP="000E0856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4342A014" w14:textId="77777777" w:rsidR="000E0856" w:rsidRPr="0003114C" w:rsidRDefault="000E0856" w:rsidP="000E0856">
      <w:pPr>
        <w:numPr>
          <w:ilvl w:val="0"/>
          <w:numId w:val="1"/>
        </w:numPr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Any confirmed truanting, as deemed by Principal.</w:t>
      </w:r>
    </w:p>
    <w:p w14:paraId="6E03E5D8" w14:textId="77777777" w:rsidR="000E0856" w:rsidRPr="0003114C" w:rsidRDefault="000E0856" w:rsidP="000E0856">
      <w:pPr>
        <w:pStyle w:val="ListParagraph"/>
        <w:rPr>
          <w:rFonts w:ascii="Futura Lt BT" w:hAnsi="Futura Lt BT" w:cs="Arial"/>
          <w:sz w:val="22"/>
          <w:szCs w:val="22"/>
        </w:rPr>
      </w:pPr>
    </w:p>
    <w:p w14:paraId="269593B8" w14:textId="77777777" w:rsidR="000E0856" w:rsidRPr="0003114C" w:rsidRDefault="000E0856" w:rsidP="00191C80">
      <w:pPr>
        <w:numPr>
          <w:ilvl w:val="0"/>
          <w:numId w:val="1"/>
        </w:numPr>
        <w:tabs>
          <w:tab w:val="clear" w:pos="360"/>
        </w:tabs>
        <w:ind w:left="2835"/>
        <w:rPr>
          <w:rFonts w:ascii="Futura Lt BT" w:hAnsi="Futura Lt BT" w:cs="Arial"/>
          <w:sz w:val="22"/>
          <w:szCs w:val="22"/>
        </w:rPr>
      </w:pPr>
      <w:r w:rsidRPr="0003114C">
        <w:rPr>
          <w:rFonts w:ascii="Futura Lt BT" w:hAnsi="Futura Lt BT" w:cs="Arial"/>
          <w:sz w:val="22"/>
          <w:szCs w:val="22"/>
        </w:rPr>
        <w:t>Student attendance is ongoing and does not improve, or failure to meet attendance improvement plan targets, as deemed by Principal.</w:t>
      </w:r>
    </w:p>
    <w:p w14:paraId="5350C43F" w14:textId="48581666" w:rsidR="000E0856" w:rsidRDefault="000E0856" w:rsidP="000E0856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76601F18" w14:textId="6095C5F7" w:rsidR="00191C80" w:rsidRDefault="00191C80" w:rsidP="000E0856">
      <w:pPr>
        <w:rPr>
          <w:rFonts w:ascii="Futura Bk BT" w:hAnsi="Futura Bk BT"/>
          <w:i/>
          <w:iCs/>
          <w:sz w:val="22"/>
          <w:szCs w:val="22"/>
          <w:u w:val="single"/>
        </w:rPr>
      </w:pPr>
    </w:p>
    <w:p w14:paraId="6CD88472" w14:textId="73F55334" w:rsidR="00191C80" w:rsidRPr="00191C80" w:rsidRDefault="00191C80" w:rsidP="00191C80">
      <w:pPr>
        <w:jc w:val="center"/>
        <w:rPr>
          <w:rFonts w:ascii="Futura Bk BT" w:hAnsi="Futura Bk BT"/>
          <w:b/>
          <w:bCs/>
          <w:sz w:val="22"/>
          <w:szCs w:val="22"/>
          <w:u w:val="single"/>
        </w:rPr>
      </w:pPr>
      <w:r w:rsidRPr="00191C80">
        <w:rPr>
          <w:rFonts w:ascii="Futura Bk BT" w:hAnsi="Futura Bk BT"/>
          <w:b/>
          <w:bCs/>
          <w:i/>
          <w:iCs/>
          <w:sz w:val="22"/>
          <w:szCs w:val="22"/>
          <w:u w:val="single"/>
        </w:rPr>
        <w:t>**</w:t>
      </w:r>
      <w:r w:rsidRPr="00191C80">
        <w:rPr>
          <w:rFonts w:ascii="Futura Bk BT" w:hAnsi="Futura Bk BT"/>
          <w:b/>
          <w:bCs/>
          <w:sz w:val="22"/>
          <w:szCs w:val="22"/>
          <w:u w:val="single"/>
        </w:rPr>
        <w:t xml:space="preserve"> Please note that DOE regular attendance is 90% or better **</w:t>
      </w:r>
    </w:p>
    <w:p w14:paraId="642F384E" w14:textId="10D46674" w:rsidR="000E0856" w:rsidRDefault="000E0856">
      <w:r>
        <w:br w:type="page"/>
      </w:r>
    </w:p>
    <w:p w14:paraId="081B4CAE" w14:textId="4AAAEDDB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Year 6 Graduation Activities Consent Form</w:t>
      </w:r>
    </w:p>
    <w:p w14:paraId="0D3F2AB1" w14:textId="2271F045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b/>
          <w:bCs/>
          <w:sz w:val="28"/>
          <w:szCs w:val="28"/>
        </w:rPr>
        <w:t>---------------------------------------------------------------</w:t>
      </w:r>
    </w:p>
    <w:p w14:paraId="4B55904E" w14:textId="77777777" w:rsidR="000E0856" w:rsidRDefault="000E0856" w:rsidP="000E0856">
      <w:pPr>
        <w:jc w:val="center"/>
        <w:rPr>
          <w:rFonts w:ascii="Futura Bk BT" w:hAnsi="Futura Bk BT"/>
          <w:b/>
          <w:bCs/>
          <w:sz w:val="28"/>
          <w:szCs w:val="28"/>
        </w:rPr>
      </w:pPr>
    </w:p>
    <w:p w14:paraId="2C8DEF88" w14:textId="6CBA7645" w:rsidR="000E0856" w:rsidRDefault="000E0856" w:rsidP="000E0856">
      <w:pPr>
        <w:rPr>
          <w:rFonts w:ascii="Futura Bk BT" w:hAnsi="Futura Bk BT"/>
          <w:b/>
          <w:bCs/>
        </w:rPr>
      </w:pPr>
      <w:r>
        <w:rPr>
          <w:rFonts w:ascii="Futura Bk BT" w:hAnsi="Futura Bk BT"/>
          <w:b/>
          <w:bCs/>
        </w:rPr>
        <w:t>In order for students to attend the end of Year 6 Graduation Activities, students must uphold Good Standing over Term 4</w:t>
      </w:r>
      <w:r w:rsidR="00191C80">
        <w:rPr>
          <w:rFonts w:ascii="Futura Bk BT" w:hAnsi="Futura Bk BT"/>
          <w:b/>
          <w:bCs/>
        </w:rPr>
        <w:t xml:space="preserve"> 2023</w:t>
      </w:r>
      <w:r>
        <w:rPr>
          <w:rFonts w:ascii="Futura Bk BT" w:hAnsi="Futura Bk BT"/>
          <w:b/>
          <w:bCs/>
        </w:rPr>
        <w:t>.</w:t>
      </w:r>
    </w:p>
    <w:p w14:paraId="5C2AFD29" w14:textId="77777777" w:rsidR="000E0856" w:rsidRDefault="000E0856" w:rsidP="000E0856">
      <w:pPr>
        <w:rPr>
          <w:rFonts w:ascii="Futura Bk BT" w:hAnsi="Futura Bk BT"/>
          <w:b/>
          <w:bCs/>
        </w:rPr>
      </w:pPr>
    </w:p>
    <w:p w14:paraId="64F59AA5" w14:textId="46410860" w:rsidR="000E0856" w:rsidRDefault="000E0856" w:rsidP="000E0856">
      <w:pPr>
        <w:pStyle w:val="ListParagraph"/>
        <w:ind w:left="1440"/>
        <w:rPr>
          <w:rFonts w:ascii="Futura Bk BT" w:hAnsi="Futura Bk BT"/>
          <w:i/>
          <w:iCs/>
        </w:rPr>
      </w:pPr>
      <w:r>
        <w:rPr>
          <w:rFonts w:ascii="Futura Bk BT" w:hAnsi="Futura Bk BT"/>
          <w:i/>
          <w:iCs/>
        </w:rPr>
        <w:t>I</w:t>
      </w:r>
      <w:r w:rsidRPr="000E0856">
        <w:rPr>
          <w:rFonts w:ascii="Futura Bk BT" w:hAnsi="Futura Bk BT"/>
          <w:i/>
          <w:iCs/>
        </w:rPr>
        <w:t xml:space="preserve"> have read and understand how good standing is obtained at Mandurah Primary School.</w:t>
      </w:r>
      <w:r>
        <w:rPr>
          <w:rFonts w:ascii="Futura Bk BT" w:hAnsi="Futura Bk BT"/>
          <w:i/>
          <w:iCs/>
        </w:rPr>
        <w:t xml:space="preserve"> </w:t>
      </w:r>
      <w:r w:rsidR="00191C80">
        <w:rPr>
          <w:rFonts w:ascii="Futura Bk BT" w:hAnsi="Futura Bk BT"/>
          <w:i/>
          <w:iCs/>
        </w:rPr>
        <w:t>I give consent for my child to attend the Year 6 End of Year Graduation Activities:</w:t>
      </w:r>
    </w:p>
    <w:p w14:paraId="47EB3101" w14:textId="24C3BCF2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043451A1" w14:textId="662C4C6D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4C7CE19D" w14:textId="4F68737A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  <w:r>
        <w:rPr>
          <w:rFonts w:ascii="Futura Bk BT" w:hAnsi="Futura Bk BT"/>
          <w:i/>
          <w:iCs/>
        </w:rPr>
        <w:t>Student name:</w:t>
      </w:r>
      <w:r>
        <w:rPr>
          <w:rFonts w:ascii="Futura Bk BT" w:hAnsi="Futura Bk BT"/>
          <w:i/>
          <w:iCs/>
        </w:rPr>
        <w:tab/>
        <w:t>____________________________________________</w:t>
      </w:r>
    </w:p>
    <w:p w14:paraId="7522F8D1" w14:textId="77777777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2083D617" w14:textId="7CB902FF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60B4FE40" w14:textId="59B06089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  <w:r>
        <w:rPr>
          <w:rFonts w:ascii="Futura Bk BT" w:hAnsi="Futura Bk BT"/>
          <w:i/>
          <w:iCs/>
        </w:rPr>
        <w:t>Student signature:</w:t>
      </w:r>
      <w:r>
        <w:rPr>
          <w:rFonts w:ascii="Futura Bk BT" w:hAnsi="Futura Bk BT"/>
          <w:i/>
          <w:iCs/>
        </w:rPr>
        <w:tab/>
        <w:t>____________________________________________</w:t>
      </w:r>
    </w:p>
    <w:p w14:paraId="5E74564A" w14:textId="77777777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429640B9" w14:textId="193DC75C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7215D934" w14:textId="301F2BA7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  <w:r>
        <w:rPr>
          <w:rFonts w:ascii="Futura Bk BT" w:hAnsi="Futura Bk BT"/>
          <w:i/>
          <w:iCs/>
        </w:rPr>
        <w:t>Parent name:</w:t>
      </w:r>
      <w:r>
        <w:rPr>
          <w:rFonts w:ascii="Futura Bk BT" w:hAnsi="Futura Bk BT"/>
          <w:i/>
          <w:iCs/>
        </w:rPr>
        <w:tab/>
        <w:t>____________________________________________</w:t>
      </w:r>
    </w:p>
    <w:p w14:paraId="36DA662F" w14:textId="77777777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69584B78" w14:textId="7B54273D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66723789" w14:textId="738EDB9C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  <w:r>
        <w:rPr>
          <w:rFonts w:ascii="Futura Bk BT" w:hAnsi="Futura Bk BT"/>
          <w:i/>
          <w:iCs/>
        </w:rPr>
        <w:t>Parent signature:</w:t>
      </w:r>
      <w:r>
        <w:rPr>
          <w:rFonts w:ascii="Futura Bk BT" w:hAnsi="Futura Bk BT"/>
          <w:i/>
          <w:iCs/>
        </w:rPr>
        <w:tab/>
        <w:t>____________________________________________</w:t>
      </w:r>
    </w:p>
    <w:p w14:paraId="4A8BD4E6" w14:textId="717364AD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72EA3AFA" w14:textId="1EE58C06" w:rsidR="00191C80" w:rsidRDefault="00191C80" w:rsidP="000E0856">
      <w:pPr>
        <w:pStyle w:val="ListParagraph"/>
        <w:ind w:left="1440"/>
        <w:rPr>
          <w:rFonts w:ascii="Futura Bk BT" w:hAnsi="Futura Bk BT"/>
          <w:i/>
          <w:iCs/>
        </w:rPr>
      </w:pPr>
    </w:p>
    <w:p w14:paraId="673977C0" w14:textId="6B30AFE7" w:rsidR="00191C80" w:rsidRPr="000E0856" w:rsidRDefault="00191C80" w:rsidP="000E0856">
      <w:pPr>
        <w:pStyle w:val="ListParagraph"/>
        <w:ind w:left="1440"/>
        <w:rPr>
          <w:rFonts w:ascii="Futura Bk BT" w:hAnsi="Futura Bk BT"/>
          <w:b/>
          <w:bCs/>
          <w:sz w:val="28"/>
          <w:szCs w:val="28"/>
        </w:rPr>
      </w:pPr>
      <w:r>
        <w:rPr>
          <w:rFonts w:ascii="Futura Bk BT" w:hAnsi="Futura Bk BT"/>
          <w:i/>
          <w:iCs/>
        </w:rPr>
        <w:t>Date:</w:t>
      </w:r>
      <w:r>
        <w:rPr>
          <w:rFonts w:ascii="Futura Bk BT" w:hAnsi="Futura Bk BT"/>
          <w:i/>
          <w:iCs/>
        </w:rPr>
        <w:tab/>
      </w:r>
      <w:r>
        <w:rPr>
          <w:rFonts w:ascii="Futura Bk BT" w:hAnsi="Futura Bk BT"/>
          <w:i/>
          <w:iCs/>
        </w:rPr>
        <w:tab/>
        <w:t>_____________________________</w:t>
      </w:r>
    </w:p>
    <w:p w14:paraId="3F6B2A36" w14:textId="77777777" w:rsidR="000E0856" w:rsidRPr="000E0856" w:rsidRDefault="000E0856"/>
    <w:sectPr w:rsidR="000E0856" w:rsidRPr="000E08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B470" w14:textId="77777777" w:rsidR="00D87875" w:rsidRDefault="00D87875" w:rsidP="001F783F">
      <w:r>
        <w:separator/>
      </w:r>
    </w:p>
  </w:endnote>
  <w:endnote w:type="continuationSeparator" w:id="0">
    <w:p w14:paraId="5616F96C" w14:textId="77777777" w:rsidR="00D87875" w:rsidRDefault="00D87875" w:rsidP="001F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8B33" w14:textId="77777777" w:rsidR="00D87875" w:rsidRDefault="00D87875" w:rsidP="001F783F">
      <w:r>
        <w:separator/>
      </w:r>
    </w:p>
  </w:footnote>
  <w:footnote w:type="continuationSeparator" w:id="0">
    <w:p w14:paraId="5E39A044" w14:textId="77777777" w:rsidR="00D87875" w:rsidRDefault="00D87875" w:rsidP="001F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E37" w14:textId="3AFF2E2A" w:rsidR="001F783F" w:rsidRDefault="001F783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9AC943" wp14:editId="7AAD2FEB">
          <wp:simplePos x="0" y="0"/>
          <wp:positionH relativeFrom="column">
            <wp:posOffset>-895350</wp:posOffset>
          </wp:positionH>
          <wp:positionV relativeFrom="paragraph">
            <wp:posOffset>-421409</wp:posOffset>
          </wp:positionV>
          <wp:extent cx="7501255" cy="10604500"/>
          <wp:effectExtent l="0" t="0" r="0" b="0"/>
          <wp:wrapThrough wrapText="bothSides">
            <wp:wrapPolygon edited="0">
              <wp:start x="0" y="0"/>
              <wp:lineTo x="0" y="19867"/>
              <wp:lineTo x="219" y="20281"/>
              <wp:lineTo x="549" y="20695"/>
              <wp:lineTo x="1134" y="21109"/>
              <wp:lineTo x="1170" y="21160"/>
              <wp:lineTo x="2231" y="21548"/>
              <wp:lineTo x="2487" y="21574"/>
              <wp:lineTo x="2596" y="21574"/>
              <wp:lineTo x="4023" y="21574"/>
              <wp:lineTo x="4169" y="21574"/>
              <wp:lineTo x="4535" y="21522"/>
              <wp:lineTo x="5485" y="21160"/>
              <wp:lineTo x="5522" y="21109"/>
              <wp:lineTo x="6107" y="20695"/>
              <wp:lineTo x="6436" y="20281"/>
              <wp:lineTo x="6656" y="19867"/>
              <wp:lineTo x="6729" y="19453"/>
              <wp:lineTo x="6802" y="17797"/>
              <wp:lineTo x="6802" y="0"/>
              <wp:lineTo x="0" y="0"/>
            </wp:wrapPolygon>
          </wp:wrapThrough>
          <wp:docPr id="1" name="Picture 1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5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506F"/>
    <w:multiLevelType w:val="hybridMultilevel"/>
    <w:tmpl w:val="E020E04C"/>
    <w:lvl w:ilvl="0" w:tplc="F55458DE">
      <w:numFmt w:val="bullet"/>
      <w:lvlText w:val="-"/>
      <w:lvlJc w:val="left"/>
      <w:pPr>
        <w:ind w:left="144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E7263"/>
    <w:multiLevelType w:val="hybridMultilevel"/>
    <w:tmpl w:val="346EBA68"/>
    <w:lvl w:ilvl="0" w:tplc="F55458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9608A"/>
    <w:multiLevelType w:val="hybridMultilevel"/>
    <w:tmpl w:val="D612F882"/>
    <w:lvl w:ilvl="0" w:tplc="5F7455E6">
      <w:start w:val="1"/>
      <w:numFmt w:val="bullet"/>
      <w:lvlText w:val=""/>
      <w:lvlJc w:val="left"/>
      <w:pPr>
        <w:ind w:left="11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80A80"/>
    <w:multiLevelType w:val="hybridMultilevel"/>
    <w:tmpl w:val="153A9C92"/>
    <w:lvl w:ilvl="0" w:tplc="F55458DE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426B2"/>
    <w:multiLevelType w:val="hybridMultilevel"/>
    <w:tmpl w:val="D8CE1730"/>
    <w:lvl w:ilvl="0" w:tplc="F55458DE">
      <w:numFmt w:val="bullet"/>
      <w:lvlText w:val="-"/>
      <w:lvlJc w:val="left"/>
      <w:pPr>
        <w:ind w:left="1440" w:hanging="360"/>
      </w:pPr>
      <w:rPr>
        <w:rFonts w:ascii="Futura Lt BT" w:eastAsia="Times New Roman" w:hAnsi="Futura Lt BT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BA62E1"/>
    <w:multiLevelType w:val="hybridMultilevel"/>
    <w:tmpl w:val="251ABD0C"/>
    <w:lvl w:ilvl="0" w:tplc="3E60331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num w:numId="1" w16cid:durableId="1552157306">
    <w:abstractNumId w:val="5"/>
  </w:num>
  <w:num w:numId="2" w16cid:durableId="569772655">
    <w:abstractNumId w:val="2"/>
  </w:num>
  <w:num w:numId="3" w16cid:durableId="1749769709">
    <w:abstractNumId w:val="4"/>
  </w:num>
  <w:num w:numId="4" w16cid:durableId="415708305">
    <w:abstractNumId w:val="3"/>
  </w:num>
  <w:num w:numId="5" w16cid:durableId="1378582350">
    <w:abstractNumId w:val="1"/>
  </w:num>
  <w:num w:numId="6" w16cid:durableId="149167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3F"/>
    <w:rsid w:val="000E0856"/>
    <w:rsid w:val="00191C80"/>
    <w:rsid w:val="001F783F"/>
    <w:rsid w:val="00442AAA"/>
    <w:rsid w:val="00D87875"/>
    <w:rsid w:val="00E3149D"/>
    <w:rsid w:val="00E47265"/>
    <w:rsid w:val="00F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0CFC1"/>
  <w15:chartTrackingRefBased/>
  <w15:docId w15:val="{F577E279-51FC-004A-8A09-0240D3B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83F"/>
  </w:style>
  <w:style w:type="paragraph" w:styleId="Footer">
    <w:name w:val="footer"/>
    <w:basedOn w:val="Normal"/>
    <w:link w:val="FooterChar"/>
    <w:uiPriority w:val="99"/>
    <w:unhideWhenUsed/>
    <w:rsid w:val="001F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83F"/>
  </w:style>
  <w:style w:type="paragraph" w:styleId="ListParagraph">
    <w:name w:val="List Paragraph"/>
    <w:basedOn w:val="Normal"/>
    <w:uiPriority w:val="34"/>
    <w:qFormat/>
    <w:rsid w:val="000E0856"/>
    <w:pPr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 Kerimofski</dc:creator>
  <cp:keywords/>
  <dc:description/>
  <cp:lastModifiedBy>DONE Jess [Mandurah Primary School]</cp:lastModifiedBy>
  <cp:revision>2</cp:revision>
  <dcterms:created xsi:type="dcterms:W3CDTF">2024-07-31T07:45:00Z</dcterms:created>
  <dcterms:modified xsi:type="dcterms:W3CDTF">2024-07-31T07:45:00Z</dcterms:modified>
</cp:coreProperties>
</file>